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b/>
          <w:u w:val="single"/>
        </w:rPr>
      </w:pPr>
      <w:bookmarkStart w:id="0" w:name="_GoBack"/>
      <w:bookmarkEnd w:id="0"/>
      <w:r>
        <w:rPr>
          <w:rFonts w:ascii="Comic Sans MS" w:hAnsi="Comic Sans MS"/>
          <w:b/>
          <w:u w:val="single"/>
        </w:rPr>
        <w:t>Fractions, decimals and percentages.</w:t>
      </w:r>
    </w:p>
    <w:p>
      <w:pPr>
        <w:jc w:val="center"/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1.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Copy and complete the table.</w:t>
      </w:r>
    </w:p>
    <w:p>
      <w:pPr>
        <w:rPr>
          <w:rFonts w:ascii="Comic Sans MS" w:hAnsi="Comic Sans MS"/>
        </w:rPr>
      </w:pPr>
    </w:p>
    <w:tbl>
      <w:tblPr>
        <w:tblStyle w:val="4"/>
        <w:tblW w:w="7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52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Fraction</w:t>
            </w:r>
          </w:p>
        </w:tc>
        <w:tc>
          <w:tcPr>
            <w:tcW w:w="2520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Percentage</w:t>
            </w:r>
          </w:p>
        </w:tc>
        <w:tc>
          <w:tcPr>
            <w:tcW w:w="2520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Decimal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position w:val="-24"/>
              </w:rPr>
              <w:object>
                <v:shape id="_x0000_i1025" o:spt="75" type="#_x0000_t75" style="height:31pt;width:16pt;" o:ole="t" filled="f" o:preferrelative="t" stroked="f" coordsize="21600,21600">
                  <v:path/>
                  <v:fill on="f" alignshape="1" focussize="0,0"/>
                  <v:stroke on="f"/>
                  <v:imagedata r:id="rId5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4">
                  <o:LockedField>false</o:LockedField>
                </o:OLEObject>
              </w:object>
            </w:r>
          </w:p>
        </w:tc>
        <w:tc>
          <w:tcPr>
            <w:tcW w:w="252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10%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position w:val="-24"/>
              </w:rPr>
              <w:object>
                <v:shape id="_x0000_i1026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7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6">
                  <o:LockedField>false</o:LockedField>
                </o:OLEObject>
              </w:object>
            </w:r>
          </w:p>
        </w:tc>
        <w:tc>
          <w:tcPr>
            <w:tcW w:w="252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25%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position w:val="-24"/>
              </w:rPr>
              <w:object>
                <v:shape id="_x0000_i1027" o:spt="75" type="#_x0000_t75" style="height:31pt;width:18pt;" o:ole="t" filled="f" o:preferrelative="t" stroked="f" coordsize="21600,21600">
                  <v:path/>
                  <v:fill on="f" alignshape="1" focussize="0,0"/>
                  <v:stroke on="f"/>
                  <v:imagedata r:id="rId9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27" DrawAspect="Content" ObjectID="_1468075727" r:id="rId8">
                  <o:LockedField>false</o:LockedField>
                </o:OLEObject>
              </w:object>
            </w:r>
          </w:p>
        </w:tc>
        <w:tc>
          <w:tcPr>
            <w:tcW w:w="252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20%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5%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position w:val="-24"/>
              </w:rPr>
              <w:object>
                <v:shape id="_x0000_i1028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11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28" DrawAspect="Content" ObjectID="_1468075728" r:id="rId10">
                  <o:LockedField>false</o:LockedField>
                </o:OLEObject>
              </w:object>
            </w:r>
          </w:p>
        </w:tc>
        <w:tc>
          <w:tcPr>
            <w:tcW w:w="252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</w:p>
          <w:p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0.05</w:t>
            </w:r>
          </w:p>
        </w:tc>
      </w:tr>
    </w:tbl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2.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Change each fraction to a percentage: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a) 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29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13" grayscale="f" bilevel="f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2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b)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30" o:spt="75" type="#_x0000_t75" style="height:31pt;width:16pt;" o:ole="t" filled="f" o:preferrelative="t" stroked="f" coordsize="21600,21600">
            <v:path/>
            <v:fill on="f" alignshape="1" focussize="0,0"/>
            <v:stroke on="f"/>
            <v:imagedata r:id="rId15" grayscale="f" bilevel="f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4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c)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31" o:spt="75" type="#_x0000_t75" style="height:31pt;width:18pt;" o:ole="t" filled="f" o:preferrelative="t" stroked="f" coordsize="21600,21600">
            <v:path/>
            <v:fill on="f" alignshape="1" focussize="0,0"/>
            <v:stroke on="f"/>
            <v:imagedata r:id="rId17" grayscale="f" bilevel="f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6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d)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32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19" grayscale="f" bilevel="f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18">
            <o:LockedField>false</o:LockedField>
          </o:OLEObject>
        </w:objec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3.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Change each decimal to a fraction: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a)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0.4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b)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0.9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c)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0.35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d)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0.65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4.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Change each percentage to a fraction: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a)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60%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b)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15%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c)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12%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d)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32%</w:t>
      </w:r>
    </w:p>
    <w:p>
      <w:pPr>
        <w:rPr>
          <w:rFonts w:ascii="Comic Sans MS" w:hAnsi="Comic Sans MS"/>
        </w:rPr>
      </w:pPr>
    </w:p>
    <w:sectPr>
      <w:pgSz w:w="11906" w:h="16838"/>
      <w:pgMar w:top="719" w:right="926" w:bottom="719" w:left="126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86F"/>
    <w:rsid w:val="0034486F"/>
    <w:rsid w:val="005771CD"/>
    <w:rsid w:val="008B7A52"/>
    <w:rsid w:val="00AC23E0"/>
    <w:rsid w:val="5FDDC0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Samsung Electronics</Company>
  <Pages>1</Pages>
  <Words>90</Words>
  <Characters>518</Characters>
  <Lines>4</Lines>
  <Paragraphs>1</Paragraphs>
  <TotalTime>0</TotalTime>
  <ScaleCrop>false</ScaleCrop>
  <LinksUpToDate>false</LinksUpToDate>
  <CharactersWithSpaces>607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2005-11-17T22:56:00Z</dcterms:created>
  <dc:creator>SEC</dc:creator>
  <cp:lastModifiedBy>mathssite.com</cp:lastModifiedBy>
  <dcterms:modified xsi:type="dcterms:W3CDTF">2019-04-12T11:55:00Z</dcterms:modified>
  <dc:title>Fractions, decimals and percentages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