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Fractions, decimals and percentages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Copy and complete the table: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4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Fraction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Decimal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½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0.3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¼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¾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0.8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</w:rPr>
              <w:object>
                <v:shape id="_x0000_i1025" o:spt="75" type="#_x0000_t75" style="height:19.25pt;width:9.8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0.1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Fractions, decimals and percentages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Copy and complete the table: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4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Fraction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Decimal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½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0.3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¼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¾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0.8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</w:rPr>
              <w:object>
                <v:shape id="_x0000_i1026" o:spt="75" type="#_x0000_t75" style="height:19.25pt;width:9.8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0.1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Fractions, decimals and percentages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Copy and complete the table: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4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Fraction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Decimal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½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0.3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¼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¾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0.8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</w:rPr>
              <w:object>
                <v:shape id="_x0000_i1027" o:spt="75" type="#_x0000_t75" style="height:19.25pt;width:9.8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0.1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Fractions, decimals and percentages</w:t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Copy and complete the table:</w:t>
      </w: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4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2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Fraction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Decimal</w:t>
            </w:r>
          </w:p>
        </w:tc>
        <w:tc>
          <w:tcPr>
            <w:tcW w:w="1662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½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0.3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¼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¾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0.8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position w:val="-24"/>
              </w:rPr>
              <w:object>
                <v:shape id="_x0000_i1028" o:spt="75" type="#_x0000_t75" style="height:19.25pt;width:9.8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8">
                  <o:LockedField>false</o:LockedField>
                </o:OLEObject>
              </w:objec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0.1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sectPr>
      <w:pgSz w:w="11906" w:h="16838"/>
      <w:pgMar w:top="719" w:right="746" w:bottom="1440" w:left="900" w:header="708" w:footer="708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C8"/>
    <w:rsid w:val="004354C8"/>
    <w:rsid w:val="1FF16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2006-11-30T22:21:00Z</dcterms:created>
  <dc:creator>User</dc:creator>
  <cp:lastModifiedBy>mathssite.com</cp:lastModifiedBy>
  <dcterms:modified xsi:type="dcterms:W3CDTF">2019-04-12T11:56:18Z</dcterms:modified>
  <dc:title>Fractions, decimals and percentages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