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BRACKETS HOMEWORK</w:t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Re-write each of the following expressions putting in brackets so that each one is </w:t>
      </w:r>
      <w:r>
        <w:rPr>
          <w:b/>
          <w:sz w:val="24"/>
          <w:szCs w:val="24"/>
        </w:rPr>
        <w:t xml:space="preserve">equal to 30.</w:t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Eg</w:t>
        <w:tab/>
        <w:t xml:space="preserve">2 x 3 + 24</w:t>
        <w:tab/>
        <w:t xml:space="preserve">Would be</w:t>
        <w:tab/>
        <w:t xml:space="preserve">(2 x 3) + 24 = </w:t>
      </w:r>
      <w:r>
        <w:rPr>
          <w:b/>
          <w:sz w:val="24"/>
          <w:szCs w:val="24"/>
        </w:rPr>
        <w:t xml:space="preserve">30</w:t>
      </w:r>
      <w:r/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</w:t>
        <w:tab/>
        <w:t xml:space="preserve">3 x 9 + 3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</w:t>
        <w:tab/>
        <w:t xml:space="preserve">4 x 8 - 2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3.</w:t>
        <w:tab/>
        <w:t xml:space="preserve">10 + 5 x 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 </w:t>
        <w:tab/>
        <w:t xml:space="preserve">11 x 3 - 3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5. </w:t>
        <w:tab/>
        <w:t xml:space="preserve">3 + 2 x 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6. </w:t>
        <w:tab/>
        <w:t xml:space="preserve">3 x 5 + 3 x 5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</w:t>
        <w:tab/>
      </w:r>
      <w:r>
        <w:rPr>
          <w:sz w:val="24"/>
          <w:szCs w:val="24"/>
          <w:u w:val="single"/>
        </w:rPr>
        <w:t xml:space="preserve">30</w:t>
      </w:r>
      <w:r>
        <w:rPr>
          <w:sz w:val="24"/>
          <w:szCs w:val="24"/>
        </w:rPr>
        <w:t xml:space="preserve"> + 24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5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8.</w:t>
        <w:tab/>
        <w:t xml:space="preserve">18 x 2 - 6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9.</w:t>
        <w:tab/>
        <w:t xml:space="preserve">2 x 10 + 2 x 5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10.</w:t>
        <w:tab/>
        <w:t xml:space="preserve">2 + 3 x 8 + 4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11.</w:t>
        <w:tab/>
        <w:t xml:space="preserve">4 + 2 x 10 + 6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12.</w:t>
        <w:tab/>
        <w:t xml:space="preserve">12 + 3 x 2 + 3 x 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13.</w:t>
        <w:tab/>
        <w:t xml:space="preserve">12 x 2 + 2 + 2 x 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14.</w:t>
        <w:tab/>
        <w:t xml:space="preserve">3 x -2 + 36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15.</w:t>
        <w:tab/>
        <w:t xml:space="preserve">20 + 2 x -3 + 16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16.</w:t>
        <w:tab/>
        <w:t xml:space="preserve">12 - 2 x 4 + 2 x 13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17.</w:t>
        <w:tab/>
        <w:t xml:space="preserve">10 + 10 x 2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18.</w:t>
        <w:tab/>
        <w:t xml:space="preserve">18 - 2 x 4 + 4 + 2 x 3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19.</w:t>
        <w:tab/>
        <w:t xml:space="preserve">2 + 5 x 2 + 4 x 4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20.</w:t>
        <w:tab/>
        <w:t xml:space="preserve">10 + 2 x 2 + 6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Now make 10 of your own expressions that also equal 30.</w:t>
      </w:r>
      <w:r/>
    </w:p>
    <w:p>
      <w:r>
        <w:rPr>
          <w:sz w:val="24"/>
          <w:szCs w:val="24"/>
        </w:rPr>
        <w:t xml:space="preserve">Each one MUST have brackets in it.</w:t>
      </w:r>
      <w:r/>
    </w:p>
    <w:sectPr>
      <w:footerReference w:type="default" r:id="rId7"/>
      <w:footnotePr>
        <w:numFmt w:val="decimal"/>
        <w:numRestart w:val="continuous"/>
        <w:numStart w:val="1"/>
        <w:pos w:val="pageBottom"/>
      </w:footnotePr>
      <w:type w:val="nextPage"/>
      <w:pgSz w:w="12240" w:h="15840"/>
      <w:pgMar w:top="1134" w:right="1134" w:bottom="1638" w:left="1134" w:gutter="0" w:header="709" w:footer="1134"/>
      <w:cols w:num="1" w:sep="0" w:space="170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Lucida Bright">
    <w:panose1 w:val="02040502050405020303"/>
  </w:font>
  <w:font w:name="Lucida Sans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5"/>
      <w:jc w:val="right"/>
      <w:rPr>
        <w:rStyle w:val="118"/>
      </w:rPr>
    </w:pPr>
    <w:r/>
    <w:hyperlink r:id="rId1" w:history="1">
      <w:r>
        <w:rPr>
          <w:rStyle w:val="118"/>
        </w:rPr>
        <w:t xml:space="preserve">mathssite.com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0"/>
        <w:lang w:val="en-US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paragraph" w:styleId="11">
    <w:name w:val="Heading 1"/>
    <w:basedOn w:val="109"/>
    <w:next w:val="109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2">
    <w:name w:val="Heading 2"/>
    <w:basedOn w:val="109"/>
    <w:next w:val="109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09"/>
    <w:next w:val="109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09"/>
    <w:next w:val="109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09"/>
    <w:next w:val="109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09"/>
    <w:next w:val="109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09"/>
    <w:next w:val="109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09"/>
    <w:next w:val="109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09"/>
    <w:next w:val="109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0">
    <w:name w:val="List Paragraph"/>
    <w:basedOn w:val="109"/>
    <w:qFormat/>
    <w:uiPriority w:val="34"/>
    <w:pPr>
      <w:contextualSpacing w:val="true"/>
      <w:ind w:left="720"/>
    </w:pPr>
  </w:style>
  <w:style w:type="table" w:styleId="2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2">
    <w:name w:val="No Spacing"/>
    <w:basedOn w:val="109"/>
    <w:qFormat/>
    <w:uiPriority w:val="1"/>
    <w:rPr>
      <w:color w:val="000000"/>
    </w:rPr>
    <w:pPr>
      <w:spacing w:lineRule="auto" w:line="240" w:after="0"/>
    </w:pPr>
  </w:style>
  <w:style w:type="paragraph" w:styleId="23">
    <w:name w:val="Title"/>
    <w:basedOn w:val="109"/>
    <w:next w:val="109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09"/>
    <w:next w:val="109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09"/>
    <w:next w:val="109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09"/>
    <w:next w:val="109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7">
    <w:name w:val="Header"/>
    <w:basedOn w:val="109"/>
    <w:uiPriority w:val="99"/>
    <w:unhideWhenUsed/>
    <w:rPr>
      <w:color w:val="000000"/>
      <w:sz w:val="22"/>
    </w:rPr>
    <w:pPr>
      <w:spacing w:lineRule="auto" w:line="240" w:after="0"/>
      <w:tabs>
        <w:tab w:val="center" w:pos="7143"/>
        <w:tab w:val="right" w:pos="14287"/>
      </w:tabs>
    </w:pPr>
  </w:style>
  <w:style w:type="table" w:styleId="29">
    <w:name w:val="Table Grid"/>
    <w:basedOn w:val="2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2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2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52">
    <w:name w:val="footnote text"/>
    <w:basedOn w:val="109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16"/>
    <w:uiPriority w:val="99"/>
    <w:semiHidden/>
    <w:rPr>
      <w:sz w:val="20"/>
    </w:rPr>
  </w:style>
  <w:style w:type="character" w:styleId="54">
    <w:name w:val="footnote reference"/>
    <w:basedOn w:val="116"/>
    <w:uiPriority w:val="99"/>
    <w:semiHidden/>
    <w:unhideWhenUsed/>
    <w:rPr>
      <w:vertAlign w:val="superscript"/>
    </w:rPr>
  </w:style>
  <w:style w:type="paragraph" w:styleId="109" w:default="1">
    <w:name w:val="Normal"/>
    <w:qFormat/>
    <w:pPr>
      <w:shd w:val="clear" w:color="auto" w:fill="FFFFFF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10">
    <w:name w:val="Heading"/>
    <w:basedOn w:val="109"/>
    <w:next w:val="111"/>
    <w:qFormat/>
    <w:rPr>
      <w:rFonts w:ascii="Lucida Bright" w:hAnsi="Lucida Bright" w:cs="Lucida Bright" w:eastAsia="Lucida Bright"/>
      <w:sz w:val="28"/>
      <w:szCs w:val="28"/>
    </w:rPr>
    <w:pPr>
      <w:keepNext/>
      <w:spacing w:after="120" w:before="240"/>
    </w:pPr>
  </w:style>
  <w:style w:type="paragraph" w:styleId="111">
    <w:name w:val="Body Text"/>
    <w:basedOn w:val="109"/>
    <w:qFormat/>
    <w:pPr>
      <w:spacing w:after="120"/>
    </w:pPr>
  </w:style>
  <w:style w:type="paragraph" w:styleId="112">
    <w:name w:val="List"/>
    <w:basedOn w:val="111"/>
    <w:qFormat/>
    <w:rPr>
      <w:rFonts w:ascii="Lucida Sans" w:hAnsi="Lucida Sans" w:cs="Lucida Sans" w:eastAsia="Lucida Sans"/>
    </w:rPr>
  </w:style>
  <w:style w:type="paragraph" w:styleId="113">
    <w:name w:val="Caption*"/>
    <w:basedOn w:val="109"/>
    <w:qFormat/>
    <w:rPr>
      <w:rFonts w:ascii="Lucida Sans" w:hAnsi="Lucida Sans" w:cs="Lucida Sans" w:eastAsia="Lucida Sans"/>
      <w:i/>
      <w:sz w:val="24"/>
      <w:szCs w:val="24"/>
    </w:rPr>
    <w:pPr>
      <w:spacing w:after="120" w:before="120"/>
    </w:pPr>
  </w:style>
  <w:style w:type="paragraph" w:styleId="114">
    <w:name w:val="Index"/>
    <w:basedOn w:val="109"/>
    <w:qFormat/>
    <w:rPr>
      <w:rFonts w:ascii="Lucida Sans" w:hAnsi="Lucida Sans" w:cs="Lucida Sans" w:eastAsia="Lucida Sans"/>
    </w:rPr>
  </w:style>
  <w:style w:type="paragraph" w:styleId="115">
    <w:name w:val="Footer"/>
    <w:basedOn w:val="109"/>
    <w:qFormat/>
    <w:pPr>
      <w:tabs>
        <w:tab w:val="center" w:pos="4986"/>
        <w:tab w:val="right" w:pos="9972"/>
      </w:tabs>
    </w:pPr>
  </w:style>
  <w:style w:type="character" w:styleId="116" w:default="1">
    <w:name w:val="Default Paragraph Font"/>
  </w:style>
  <w:style w:type="character" w:styleId="117">
    <w:name w:val="Default Paragraph Font*"/>
  </w:style>
  <w:style w:type="character" w:styleId="118">
    <w:name w:val="Hyperlink"/>
    <w:basedOn w:val="116"/>
    <w:rPr>
      <w:color w:val="0000FF"/>
      <w:u w:val="single"/>
    </w:rPr>
  </w:style>
  <w:style w:type="numbering" w:styleId="258" w:default="1">
    <w:name w:val="GenStyleDefNum"/>
  </w:style>
  <w:style w:type="table" w:styleId="259" w:default="1">
    <w:name w:val="GenStyleDef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mathssite.co.uk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